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B77F8C">
        <w:rPr>
          <w:rFonts w:ascii="Calibri" w:eastAsia="Calibri" w:hAnsi="Calibri" w:cs="Arial"/>
          <w:b/>
          <w:sz w:val="22"/>
          <w:szCs w:val="22"/>
        </w:rPr>
        <w:t>.7.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B77F8C" w:rsidRDefault="00664C63">
      <w:pPr>
        <w:widowControl/>
        <w:jc w:val="both"/>
        <w:rPr>
          <w:rFonts w:ascii="Calibri" w:hAnsi="Calibri" w:cstheme="minorHAnsi"/>
          <w:bCs/>
          <w:color w:val="000000"/>
          <w:sz w:val="21"/>
          <w:szCs w:val="21"/>
        </w:rPr>
      </w:pPr>
      <w:r w:rsidRPr="00B77F8C">
        <w:rPr>
          <w:rFonts w:ascii="Calibri" w:eastAsia="Calibri" w:hAnsi="Calibri" w:cstheme="minorHAnsi"/>
          <w:sz w:val="21"/>
          <w:szCs w:val="21"/>
        </w:rPr>
        <w:t xml:space="preserve">Na potrzeby </w:t>
      </w:r>
      <w:r w:rsidR="00A7396D" w:rsidRPr="00B77F8C">
        <w:rPr>
          <w:rFonts w:ascii="Calibri" w:hAnsi="Calibri" w:cstheme="minorHAnsi"/>
          <w:sz w:val="21"/>
          <w:szCs w:val="21"/>
        </w:rPr>
        <w:t>postępowania</w:t>
      </w:r>
      <w:r w:rsidR="00A345BC" w:rsidRPr="00B77F8C">
        <w:rPr>
          <w:rFonts w:ascii="Calibri" w:hAnsi="Calibri" w:cstheme="minorHAnsi"/>
          <w:sz w:val="21"/>
          <w:szCs w:val="21"/>
        </w:rPr>
        <w:t xml:space="preserve"> na </w:t>
      </w:r>
      <w:r w:rsidR="00A7396D" w:rsidRPr="00B77F8C">
        <w:rPr>
          <w:rFonts w:ascii="Calibri" w:hAnsi="Calibri" w:cstheme="minorHAnsi"/>
          <w:sz w:val="21"/>
          <w:szCs w:val="21"/>
        </w:rPr>
        <w:t xml:space="preserve">zapewnienie serwisów kawowych podczas spotkań </w:t>
      </w:r>
      <w:r w:rsidR="00A7396D" w:rsidRPr="00B77F8C">
        <w:rPr>
          <w:rFonts w:ascii="Calibri" w:eastAsia="Times New Roman" w:hAnsi="Calibri" w:cstheme="minorHAnsi"/>
          <w:sz w:val="21"/>
          <w:szCs w:val="21"/>
        </w:rPr>
        <w:t>w ramach projektu partne</w:t>
      </w:r>
      <w:r w:rsidR="00A7396D" w:rsidRPr="00B77F8C">
        <w:rPr>
          <w:rFonts w:ascii="Calibri" w:eastAsia="Times New Roman" w:hAnsi="Calibri" w:cstheme="minorHAnsi"/>
          <w:sz w:val="21"/>
          <w:szCs w:val="21"/>
        </w:rPr>
        <w:t>r</w:t>
      </w:r>
      <w:r w:rsidR="00A7396D" w:rsidRPr="00B77F8C">
        <w:rPr>
          <w:rFonts w:ascii="Calibri" w:eastAsia="Times New Roman" w:hAnsi="Calibri" w:cstheme="minorHAnsi"/>
          <w:sz w:val="21"/>
          <w:szCs w:val="21"/>
        </w:rPr>
        <w:t xml:space="preserve">skiego </w:t>
      </w:r>
      <w:r w:rsidR="00A7396D" w:rsidRPr="00B77F8C">
        <w:rPr>
          <w:rFonts w:ascii="Calibri" w:hAnsi="Calibri" w:cstheme="minorHAnsi"/>
          <w:sz w:val="21"/>
          <w:szCs w:val="21"/>
        </w:rPr>
        <w:t>pn. „Pogodna jesień życia na Kujawach i Pomorzu – projekt rozwoju pomocy środowiskowej dla seni</w:t>
      </w:r>
      <w:r w:rsidR="00A7396D" w:rsidRPr="00B77F8C">
        <w:rPr>
          <w:rFonts w:ascii="Calibri" w:hAnsi="Calibri" w:cstheme="minorHAnsi"/>
          <w:sz w:val="21"/>
          <w:szCs w:val="21"/>
        </w:rPr>
        <w:t>o</w:t>
      </w:r>
      <w:r w:rsidR="00A7396D" w:rsidRPr="00B77F8C">
        <w:rPr>
          <w:rFonts w:ascii="Calibri" w:hAnsi="Calibri" w:cstheme="minorHAnsi"/>
          <w:sz w:val="21"/>
          <w:szCs w:val="21"/>
        </w:rPr>
        <w:t xml:space="preserve">rów” 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pl-PL"/>
        </w:rPr>
        <w:t>współfinansowanego z Europejskiego Funduszu Społeczn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pl-PL"/>
        </w:rPr>
        <w:t>e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pl-PL"/>
        </w:rPr>
        <w:t xml:space="preserve">go w ramach Osi 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en-US"/>
        </w:rPr>
        <w:t>Priorytetowej 9. Solidarne społeczeństwo Działanie 9.3 Rozwój usług zdrowotnych i społecznych Poddziałanie 9.3.2 Rozwój usług sp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en-US"/>
        </w:rPr>
        <w:t>o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en-US"/>
        </w:rPr>
        <w:t>łecznych Regionalnego Programu Op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en-US"/>
        </w:rPr>
        <w:t>e</w:t>
      </w:r>
      <w:r w:rsidR="00A7396D" w:rsidRPr="00B77F8C">
        <w:rPr>
          <w:rFonts w:ascii="Calibri" w:hAnsi="Calibri" w:cstheme="minorHAnsi"/>
          <w:kern w:val="0"/>
          <w:sz w:val="21"/>
          <w:szCs w:val="21"/>
          <w:lang w:eastAsia="en-US"/>
        </w:rPr>
        <w:t>racyjnego Województwa Kujawsko-Pomorskiego na lata 2014–2020</w:t>
      </w:r>
      <w:r w:rsidR="00A7396D" w:rsidRPr="00B77F8C">
        <w:rPr>
          <w:rFonts w:ascii="Calibri" w:hAnsi="Calibri" w:cstheme="minorHAnsi"/>
          <w:i/>
          <w:iCs/>
          <w:sz w:val="21"/>
          <w:szCs w:val="21"/>
        </w:rPr>
        <w:t>,</w:t>
      </w:r>
      <w:r w:rsidRPr="00B77F8C">
        <w:rPr>
          <w:rFonts w:ascii="Calibri" w:eastAsia="Calibri" w:hAnsi="Calibri" w:cstheme="minorHAnsi"/>
          <w:sz w:val="21"/>
          <w:szCs w:val="21"/>
        </w:rPr>
        <w:t xml:space="preserve"> </w:t>
      </w:r>
      <w:r w:rsidRPr="00B77F8C">
        <w:rPr>
          <w:rFonts w:ascii="Calibri" w:eastAsia="Calibri" w:hAnsi="Calibri" w:cstheme="minorHAnsi"/>
          <w:bCs/>
          <w:i/>
          <w:iCs/>
          <w:sz w:val="21"/>
          <w:szCs w:val="21"/>
        </w:rPr>
        <w:t>(postępowanie DO.2741</w:t>
      </w:r>
      <w:r w:rsidR="00B77F8C">
        <w:rPr>
          <w:rFonts w:ascii="Calibri" w:eastAsia="Calibri" w:hAnsi="Calibri" w:cstheme="minorHAnsi"/>
          <w:bCs/>
          <w:i/>
          <w:iCs/>
          <w:sz w:val="21"/>
          <w:szCs w:val="21"/>
        </w:rPr>
        <w:t>.7.</w:t>
      </w:r>
      <w:r w:rsidRPr="00B77F8C">
        <w:rPr>
          <w:rFonts w:ascii="Calibri" w:eastAsia="Calibri" w:hAnsi="Calibri" w:cstheme="minorHAnsi"/>
          <w:bCs/>
          <w:i/>
          <w:iCs/>
          <w:sz w:val="21"/>
          <w:szCs w:val="21"/>
        </w:rPr>
        <w:t>201</w:t>
      </w:r>
      <w:r w:rsidR="00A345BC" w:rsidRPr="00B77F8C">
        <w:rPr>
          <w:rFonts w:ascii="Calibri" w:eastAsia="Calibri" w:hAnsi="Calibri" w:cstheme="minorHAnsi"/>
          <w:bCs/>
          <w:i/>
          <w:iCs/>
          <w:sz w:val="21"/>
          <w:szCs w:val="21"/>
        </w:rPr>
        <w:t>9</w:t>
      </w:r>
      <w:bookmarkStart w:id="0" w:name="_GoBack"/>
      <w:bookmarkEnd w:id="0"/>
      <w:r w:rsidRPr="00B77F8C">
        <w:rPr>
          <w:rFonts w:ascii="Calibri" w:eastAsia="Calibri" w:hAnsi="Calibri" w:cstheme="minorHAnsi"/>
          <w:bCs/>
          <w:i/>
          <w:iCs/>
          <w:sz w:val="21"/>
          <w:szCs w:val="21"/>
        </w:rPr>
        <w:t xml:space="preserve">), </w:t>
      </w:r>
      <w:r w:rsidRPr="00B77F8C">
        <w:rPr>
          <w:rFonts w:ascii="Calibri" w:eastAsia="Calibri" w:hAnsi="Calibri" w:cstheme="minorHAnsi"/>
          <w:sz w:val="21"/>
          <w:szCs w:val="21"/>
        </w:rPr>
        <w:t>prowadzonego przez Regionalny Ośrodek Polityki Społecznej w Toruniu</w:t>
      </w:r>
      <w:r w:rsidRPr="00B77F8C">
        <w:rPr>
          <w:rFonts w:ascii="Calibri" w:eastAsia="Calibri" w:hAnsi="Calibri" w:cstheme="minorHAnsi"/>
          <w:i/>
          <w:sz w:val="21"/>
          <w:szCs w:val="21"/>
        </w:rPr>
        <w:t xml:space="preserve">, </w:t>
      </w:r>
      <w:r w:rsidRPr="00B77F8C">
        <w:rPr>
          <w:rFonts w:ascii="Calibri" w:eastAsia="Calibri" w:hAnsi="Calibri" w:cstheme="minorHAnsi"/>
          <w:sz w:val="21"/>
          <w:szCs w:val="21"/>
        </w:rPr>
        <w:t>oświadczam, co nast</w:t>
      </w:r>
      <w:r w:rsidRPr="00B77F8C">
        <w:rPr>
          <w:rFonts w:ascii="Calibri" w:eastAsia="Calibri" w:hAnsi="Calibri" w:cstheme="minorHAnsi"/>
          <w:sz w:val="21"/>
          <w:szCs w:val="21"/>
        </w:rPr>
        <w:t>ę</w:t>
      </w:r>
      <w:r w:rsidRPr="00B77F8C">
        <w:rPr>
          <w:rFonts w:ascii="Calibri" w:eastAsia="Calibri" w:hAnsi="Calibri" w:cstheme="minorHAnsi"/>
          <w:sz w:val="21"/>
          <w:szCs w:val="21"/>
        </w:rPr>
        <w:t>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B77F8C" w:rsidRDefault="00B77F8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090"/>
        <w:gridCol w:w="1083"/>
        <w:gridCol w:w="1467"/>
      </w:tblGrid>
      <w:tr w:rsidR="00D10BBA" w:rsidTr="00D10BBA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D10BBA" w:rsidTr="00A7396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D10BBA" w:rsidTr="00A7396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B77F8C" w:rsidRDefault="00B77F8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B77F8C" w:rsidRDefault="00B77F8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B77F8C" w:rsidRDefault="00B77F8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B77F8C" w:rsidRDefault="00B77F8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02C" w:rsidRDefault="0058702C">
      <w:r>
        <w:separator/>
      </w:r>
    </w:p>
  </w:endnote>
  <w:endnote w:type="continuationSeparator" w:id="1">
    <w:p w:rsidR="0058702C" w:rsidRDefault="00587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02C" w:rsidRDefault="0058702C">
      <w:r>
        <w:separator/>
      </w:r>
    </w:p>
  </w:footnote>
  <w:footnote w:type="continuationSeparator" w:id="1">
    <w:p w:rsidR="0058702C" w:rsidRDefault="00587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6D" w:rsidRDefault="00A7396D">
    <w:pPr>
      <w:pStyle w:val="Nagwek"/>
    </w:pPr>
    <w:r w:rsidRPr="00A7396D">
      <w:rPr>
        <w:noProof/>
        <w:lang w:eastAsia="pl-PL"/>
      </w:rPr>
      <w:drawing>
        <wp:inline distT="0" distB="0" distL="0" distR="0">
          <wp:extent cx="5677535" cy="775970"/>
          <wp:effectExtent l="0" t="0" r="0" b="0"/>
          <wp:docPr id="1025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7" descr="Y:\Kamila\LOGA\Europejski Fundusz Społeczny\Poziomy\poziom_achromat.jpeg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dy0J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x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370648"/>
    <w:rsid w:val="004F0854"/>
    <w:rsid w:val="0058702C"/>
    <w:rsid w:val="006458DB"/>
    <w:rsid w:val="00664C63"/>
    <w:rsid w:val="008B7C5B"/>
    <w:rsid w:val="00A345BC"/>
    <w:rsid w:val="00A66DA2"/>
    <w:rsid w:val="00A7396D"/>
    <w:rsid w:val="00AF35A6"/>
    <w:rsid w:val="00B50CE6"/>
    <w:rsid w:val="00B77F8C"/>
    <w:rsid w:val="00B93FB4"/>
    <w:rsid w:val="00C47D89"/>
    <w:rsid w:val="00CE0F1E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11</cp:revision>
  <dcterms:created xsi:type="dcterms:W3CDTF">2018-12-06T08:52:00Z</dcterms:created>
  <dcterms:modified xsi:type="dcterms:W3CDTF">2019-02-05T14:17:00Z</dcterms:modified>
</cp:coreProperties>
</file>