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9B4" w:rsidRDefault="004039B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bookmarkStart w:id="0" w:name="_GoBack"/>
      <w:bookmarkEnd w:id="0"/>
    </w:p>
    <w:p w:rsidR="004039B4" w:rsidRDefault="00023A7B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1:</w:t>
      </w:r>
    </w:p>
    <w:tbl>
      <w:tblPr>
        <w:tblStyle w:val="Siatkatabeli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 w:rsidR="004039B4">
        <w:tc>
          <w:tcPr>
            <w:tcW w:w="656" w:type="dxa"/>
          </w:tcPr>
          <w:p w:rsidR="004039B4" w:rsidRDefault="00023A7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4039B4" w:rsidRDefault="00023A7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4039B4" w:rsidRDefault="00023A7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4039B4" w:rsidRDefault="00023A7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zawartymi w Rozdziale XVIII ust. 2 ) SWZ dla części nr 1</w:t>
            </w:r>
          </w:p>
        </w:tc>
      </w:tr>
      <w:tr w:rsidR="004039B4">
        <w:trPr>
          <w:trHeight w:val="1218"/>
        </w:trPr>
        <w:tc>
          <w:tcPr>
            <w:tcW w:w="656" w:type="dxa"/>
          </w:tcPr>
          <w:p w:rsidR="004039B4" w:rsidRDefault="00023A7B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4039B4" w:rsidRDefault="00023A7B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kern w:val="0"/>
                <w:sz w:val="22"/>
                <w:szCs w:val="22"/>
                <w:lang w:eastAsia="en-US"/>
              </w:rPr>
              <w:t xml:space="preserve">Zorganizowanie i przeprowadzenie 3 spotkań ogólnoinformacyjnych oraz 5 szkoleń dla jednostek samorządu terytorialnego upowszechniających proces </w:t>
            </w:r>
            <w:proofErr w:type="spellStart"/>
            <w:r>
              <w:rPr>
                <w:rFonts w:ascii="Calibri" w:eastAsia="Calibri" w:hAnsi="Calibri" w:cs="Calibri"/>
                <w:kern w:val="0"/>
                <w:sz w:val="22"/>
                <w:szCs w:val="22"/>
                <w:lang w:eastAsia="en-US"/>
              </w:rPr>
              <w:t>deinstytucjonalizacji</w:t>
            </w:r>
            <w:proofErr w:type="spellEnd"/>
          </w:p>
        </w:tc>
        <w:tc>
          <w:tcPr>
            <w:tcW w:w="4473" w:type="dxa"/>
          </w:tcPr>
          <w:p w:rsidR="004039B4" w:rsidRDefault="004039B4"/>
        </w:tc>
        <w:tc>
          <w:tcPr>
            <w:tcW w:w="4284" w:type="dxa"/>
          </w:tcPr>
          <w:p w:rsidR="004039B4" w:rsidRDefault="004039B4"/>
        </w:tc>
      </w:tr>
    </w:tbl>
    <w:p w:rsidR="004039B4" w:rsidRDefault="004039B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039B4" w:rsidRDefault="004039B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039B4" w:rsidRDefault="004039B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039B4" w:rsidRDefault="004039B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039B4" w:rsidRDefault="004039B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039B4" w:rsidRDefault="004039B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039B4" w:rsidRDefault="004039B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039B4" w:rsidRDefault="004039B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039B4" w:rsidRDefault="004039B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039B4" w:rsidRDefault="004039B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039B4" w:rsidRDefault="004039B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039B4" w:rsidRDefault="004039B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039B4" w:rsidRDefault="004039B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039B4" w:rsidRDefault="004039B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039B4" w:rsidRDefault="004039B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039B4" w:rsidRDefault="004039B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039B4" w:rsidRDefault="004039B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039B4" w:rsidRDefault="004039B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039B4" w:rsidRDefault="004039B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039B4" w:rsidRDefault="004039B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039B4" w:rsidRDefault="004039B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039B4" w:rsidRDefault="004039B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039B4" w:rsidRDefault="004039B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039B4" w:rsidRDefault="004039B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039B4" w:rsidRDefault="004039B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039B4" w:rsidRDefault="004039B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039B4" w:rsidRDefault="00023A7B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</w:t>
      </w:r>
    </w:p>
    <w:p w:rsidR="004039B4" w:rsidRDefault="004039B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tbl>
      <w:tblPr>
        <w:tblStyle w:val="Siatkatabeli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 w:rsidR="004039B4">
        <w:tc>
          <w:tcPr>
            <w:tcW w:w="656" w:type="dxa"/>
          </w:tcPr>
          <w:p w:rsidR="004039B4" w:rsidRDefault="00023A7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4039B4" w:rsidRDefault="00023A7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4039B4" w:rsidRDefault="00023A7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4039B4" w:rsidRDefault="00023A7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zawartymi w Rozdziale XVIII ust. 2 ) SWZ dla części nr 2</w:t>
            </w:r>
          </w:p>
        </w:tc>
      </w:tr>
      <w:tr w:rsidR="004039B4">
        <w:tc>
          <w:tcPr>
            <w:tcW w:w="656" w:type="dxa"/>
          </w:tcPr>
          <w:p w:rsidR="004039B4" w:rsidRDefault="00023A7B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4039B4" w:rsidRDefault="00023A7B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Usługa doradztwa specjalistycznego/konsultacji w obszarze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deinstytucjonalizacji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 oraz tworzenia i funkcjonowania centrów usług społecznych oraz coaching dla kadry, w tym zarządzającej, funkcjonujących i tworzących się centrów usług społecznych</w:t>
            </w:r>
          </w:p>
        </w:tc>
        <w:tc>
          <w:tcPr>
            <w:tcW w:w="4473" w:type="dxa"/>
          </w:tcPr>
          <w:p w:rsidR="004039B4" w:rsidRDefault="004039B4"/>
        </w:tc>
        <w:tc>
          <w:tcPr>
            <w:tcW w:w="4284" w:type="dxa"/>
          </w:tcPr>
          <w:p w:rsidR="004039B4" w:rsidRDefault="004039B4"/>
        </w:tc>
      </w:tr>
    </w:tbl>
    <w:p w:rsidR="004039B4" w:rsidRDefault="004039B4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:rsidR="004039B4" w:rsidRDefault="004039B4">
      <w:pPr>
        <w:suppressAutoHyphens/>
      </w:pPr>
    </w:p>
    <w:p w:rsidR="004039B4" w:rsidRDefault="004039B4">
      <w:pPr>
        <w:suppressAutoHyphens/>
      </w:pPr>
    </w:p>
    <w:p w:rsidR="004039B4" w:rsidRDefault="004039B4">
      <w:pPr>
        <w:suppressAutoHyphens/>
      </w:pPr>
    </w:p>
    <w:p w:rsidR="004039B4" w:rsidRDefault="004039B4">
      <w:pPr>
        <w:suppressAutoHyphens/>
      </w:pPr>
    </w:p>
    <w:p w:rsidR="004039B4" w:rsidRDefault="004039B4">
      <w:pPr>
        <w:suppressAutoHyphens/>
      </w:pPr>
    </w:p>
    <w:p w:rsidR="004039B4" w:rsidRDefault="004039B4">
      <w:pPr>
        <w:suppressAutoHyphens/>
      </w:pPr>
    </w:p>
    <w:p w:rsidR="004039B4" w:rsidRDefault="004039B4">
      <w:pPr>
        <w:suppressAutoHyphens/>
      </w:pPr>
    </w:p>
    <w:p w:rsidR="004039B4" w:rsidRDefault="004039B4">
      <w:pPr>
        <w:suppressAutoHyphens/>
      </w:pPr>
    </w:p>
    <w:p w:rsidR="004039B4" w:rsidRDefault="004039B4">
      <w:pPr>
        <w:suppressAutoHyphens/>
      </w:pPr>
    </w:p>
    <w:p w:rsidR="004039B4" w:rsidRDefault="004039B4">
      <w:pPr>
        <w:suppressAutoHyphens/>
      </w:pPr>
    </w:p>
    <w:p w:rsidR="004039B4" w:rsidRDefault="004039B4">
      <w:pPr>
        <w:suppressAutoHyphens/>
      </w:pPr>
    </w:p>
    <w:p w:rsidR="004039B4" w:rsidRDefault="004039B4">
      <w:pPr>
        <w:suppressAutoHyphens/>
      </w:pPr>
    </w:p>
    <w:p w:rsidR="004039B4" w:rsidRDefault="004039B4">
      <w:pPr>
        <w:suppressAutoHyphens/>
      </w:pPr>
    </w:p>
    <w:p w:rsidR="004039B4" w:rsidRDefault="004039B4">
      <w:pPr>
        <w:suppressAutoHyphens/>
      </w:pPr>
    </w:p>
    <w:p w:rsidR="004039B4" w:rsidRDefault="004039B4">
      <w:pPr>
        <w:suppressAutoHyphens/>
      </w:pPr>
    </w:p>
    <w:p w:rsidR="004039B4" w:rsidRDefault="004039B4">
      <w:pPr>
        <w:suppressAutoHyphens/>
      </w:pPr>
    </w:p>
    <w:p w:rsidR="004039B4" w:rsidRDefault="004039B4">
      <w:pPr>
        <w:suppressAutoHyphens/>
      </w:pPr>
    </w:p>
    <w:p w:rsidR="004039B4" w:rsidRDefault="004039B4">
      <w:pPr>
        <w:suppressAutoHyphens/>
      </w:pPr>
    </w:p>
    <w:p w:rsidR="004039B4" w:rsidRDefault="004039B4">
      <w:pPr>
        <w:suppressAutoHyphens/>
      </w:pPr>
    </w:p>
    <w:p w:rsidR="004039B4" w:rsidRDefault="004039B4">
      <w:pPr>
        <w:suppressAutoHyphens/>
      </w:pPr>
    </w:p>
    <w:p w:rsidR="004039B4" w:rsidRDefault="004039B4">
      <w:pPr>
        <w:suppressAutoHyphens/>
      </w:pPr>
    </w:p>
    <w:p w:rsidR="004039B4" w:rsidRDefault="004039B4">
      <w:pPr>
        <w:suppressAutoHyphens/>
      </w:pPr>
    </w:p>
    <w:p w:rsidR="004039B4" w:rsidRDefault="004039B4">
      <w:pPr>
        <w:suppressAutoHyphens/>
      </w:pPr>
    </w:p>
    <w:p w:rsidR="004039B4" w:rsidRDefault="004039B4">
      <w:pPr>
        <w:suppressAutoHyphens/>
      </w:pPr>
    </w:p>
    <w:p w:rsidR="004039B4" w:rsidRDefault="004039B4">
      <w:pPr>
        <w:suppressAutoHyphens/>
      </w:pPr>
    </w:p>
    <w:p w:rsidR="004039B4" w:rsidRDefault="004039B4">
      <w:pPr>
        <w:suppressAutoHyphens/>
      </w:pPr>
    </w:p>
    <w:p w:rsidR="004039B4" w:rsidRDefault="004039B4">
      <w:pPr>
        <w:suppressAutoHyphens/>
      </w:pPr>
    </w:p>
    <w:p w:rsidR="004039B4" w:rsidRDefault="004039B4">
      <w:pPr>
        <w:suppressAutoHyphens/>
      </w:pPr>
    </w:p>
    <w:p w:rsidR="004039B4" w:rsidRDefault="004039B4">
      <w:pPr>
        <w:suppressAutoHyphens/>
      </w:pPr>
    </w:p>
    <w:p w:rsidR="004039B4" w:rsidRDefault="004039B4">
      <w:pPr>
        <w:suppressAutoHyphens/>
      </w:pPr>
    </w:p>
    <w:p w:rsidR="004039B4" w:rsidRDefault="00023A7B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Część nr 3:</w:t>
      </w:r>
    </w:p>
    <w:tbl>
      <w:tblPr>
        <w:tblStyle w:val="Siatkatabeli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 w:rsidR="004039B4">
        <w:tc>
          <w:tcPr>
            <w:tcW w:w="656" w:type="dxa"/>
          </w:tcPr>
          <w:p w:rsidR="004039B4" w:rsidRDefault="00023A7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4039B4" w:rsidRDefault="00023A7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4039B4" w:rsidRDefault="00023A7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4039B4" w:rsidRDefault="00023A7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zawartymi w Rozdziale XVIII ust. 2 ) SWZ dla części nr 3</w:t>
            </w:r>
          </w:p>
        </w:tc>
      </w:tr>
      <w:tr w:rsidR="004039B4">
        <w:tc>
          <w:tcPr>
            <w:tcW w:w="656" w:type="dxa"/>
          </w:tcPr>
          <w:p w:rsidR="004039B4" w:rsidRDefault="00023A7B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4039B4" w:rsidRDefault="00023A7B">
            <w:pPr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Calibri" w:eastAsia="Calibri" w:hAnsi="Calibri" w:cs="Calibri"/>
                <w:kern w:val="0"/>
                <w:sz w:val="22"/>
                <w:szCs w:val="22"/>
                <w:lang w:eastAsia="en-US"/>
              </w:rPr>
              <w:t>Superwizje</w:t>
            </w:r>
            <w:proofErr w:type="spellEnd"/>
            <w:r>
              <w:rPr>
                <w:rFonts w:ascii="Calibri" w:eastAsia="Calibri" w:hAnsi="Calibri" w:cs="Calibri"/>
                <w:kern w:val="0"/>
                <w:sz w:val="22"/>
                <w:szCs w:val="22"/>
                <w:lang w:eastAsia="en-US"/>
              </w:rPr>
              <w:t xml:space="preserve"> indywidualne oraz grupowe dla pracowników jednostek organizacyjnych samorządu terytorialnego</w:t>
            </w:r>
          </w:p>
        </w:tc>
        <w:tc>
          <w:tcPr>
            <w:tcW w:w="4473" w:type="dxa"/>
          </w:tcPr>
          <w:p w:rsidR="004039B4" w:rsidRDefault="004039B4"/>
        </w:tc>
        <w:tc>
          <w:tcPr>
            <w:tcW w:w="4284" w:type="dxa"/>
          </w:tcPr>
          <w:p w:rsidR="004039B4" w:rsidRDefault="004039B4"/>
        </w:tc>
      </w:tr>
    </w:tbl>
    <w:p w:rsidR="004039B4" w:rsidRDefault="004039B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4039B4" w:rsidRDefault="004039B4">
      <w:pPr>
        <w:suppressAutoHyphens/>
      </w:pPr>
    </w:p>
    <w:p w:rsidR="004039B4" w:rsidRDefault="004039B4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:rsidR="004039B4" w:rsidRDefault="004039B4">
      <w:pPr>
        <w:suppressAutoHyphens/>
      </w:pPr>
    </w:p>
    <w:p w:rsidR="004039B4" w:rsidRDefault="004039B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sectPr w:rsidR="004039B4">
      <w:headerReference w:type="default" r:id="rId7"/>
      <w:footerReference w:type="default" r:id="rId8"/>
      <w:endnotePr>
        <w:numFmt w:val="decimal"/>
      </w:endnotePr>
      <w:type w:val="continuous"/>
      <w:pgSz w:w="16839" w:h="11907" w:orient="landscape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123" w:rsidRDefault="00023A7B">
      <w:r>
        <w:separator/>
      </w:r>
    </w:p>
  </w:endnote>
  <w:endnote w:type="continuationSeparator" w:id="0">
    <w:p w:rsidR="00F14123" w:rsidRDefault="00023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sic Roman">
    <w:altName w:val="Times New Roman"/>
    <w:charset w:val="00"/>
    <w:family w:val="roman"/>
    <w:pitch w:val="default"/>
  </w:font>
  <w:font w:name="Basic Sans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9B4" w:rsidRDefault="00023A7B">
    <w:pPr>
      <w:pStyle w:val="Stopka"/>
      <w:tabs>
        <w:tab w:val="clear" w:pos="14571"/>
      </w:tabs>
      <w:rPr>
        <w:rFonts w:ascii="Calibri" w:eastAsia="Calibri" w:hAnsi="Calibri" w:cs="Calibri"/>
        <w:i/>
        <w:iCs/>
        <w:color w:val="000000"/>
        <w:sz w:val="22"/>
        <w:szCs w:val="22"/>
      </w:rPr>
    </w:pPr>
    <w:r>
      <w:rPr>
        <w:rFonts w:ascii="Calibri" w:eastAsia="Calibri" w:hAnsi="Calibri" w:cs="Calibri"/>
        <w:i/>
        <w:iCs/>
        <w:color w:val="000000"/>
        <w:sz w:val="22"/>
        <w:szCs w:val="22"/>
      </w:rPr>
      <w:tab/>
    </w:r>
    <w:r>
      <w:rPr>
        <w:rFonts w:ascii="Calibri" w:eastAsia="Calibri" w:hAnsi="Calibri" w:cs="Calibri"/>
        <w:b/>
        <w:i/>
        <w:iCs/>
        <w:color w:val="000000"/>
        <w:sz w:val="22"/>
        <w:szCs w:val="22"/>
      </w:rPr>
      <w:t>W niniejszym postępowaniu dokumenty należy opatrzyć kwalifikowanym podpisem elektronicznym, podpisem zaufanym lub podpisem osobistym</w:t>
    </w:r>
    <w:r>
      <w:rPr>
        <w:rFonts w:ascii="Calibri" w:eastAsia="Calibri" w:hAnsi="Calibri" w:cs="Calibri"/>
        <w:i/>
        <w:iCs/>
        <w:color w:val="000000"/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123" w:rsidRDefault="00023A7B">
      <w:r>
        <w:separator/>
      </w:r>
    </w:p>
  </w:footnote>
  <w:footnote w:type="continuationSeparator" w:id="0">
    <w:p w:rsidR="00F14123" w:rsidRDefault="00023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9B4" w:rsidRDefault="00023A7B">
    <w:pPr>
      <w:pStyle w:val="Nagwek10"/>
      <w:tabs>
        <w:tab w:val="clear" w:pos="14571"/>
      </w:tabs>
      <w:jc w:val="center"/>
      <w:rPr>
        <w:b/>
        <w:bCs/>
      </w:rPr>
    </w:pPr>
    <w:r>
      <w:rPr>
        <w:b/>
        <w:bCs/>
      </w:rPr>
      <w:t>Załącznik nr 6</w:t>
    </w:r>
  </w:p>
  <w:p w:rsidR="004039B4" w:rsidRDefault="00023A7B">
    <w:pPr>
      <w:pStyle w:val="Nagwek10"/>
      <w:tabs>
        <w:tab w:val="clear" w:pos="14571"/>
      </w:tabs>
      <w:jc w:val="center"/>
      <w:rPr>
        <w:b/>
        <w:bCs/>
      </w:rPr>
    </w:pPr>
    <w:r>
      <w:rPr>
        <w:b/>
        <w:bCs/>
      </w:rPr>
      <w:t>DOŚWIADCZENIE OSÓB WYZNACZONYCH DO REALIZACJI ZAMÓWIENIA- KRYTERIUM OCENY OFERT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BB6CBC"/>
    <w:multiLevelType w:val="hybridMultilevel"/>
    <w:tmpl w:val="69F66580"/>
    <w:name w:val="Lista numerowana 5"/>
    <w:lvl w:ilvl="0" w:tplc="73E0D012">
      <w:start w:val="1"/>
      <w:numFmt w:val="decimal"/>
      <w:lvlText w:val="%1)"/>
      <w:lvlJc w:val="left"/>
      <w:pPr>
        <w:ind w:left="425" w:firstLine="0"/>
      </w:pPr>
    </w:lvl>
    <w:lvl w:ilvl="1" w:tplc="D2EAD442">
      <w:start w:val="1"/>
      <w:numFmt w:val="lowerLetter"/>
      <w:lvlText w:val="%2."/>
      <w:lvlJc w:val="left"/>
      <w:pPr>
        <w:ind w:left="1080" w:firstLine="0"/>
      </w:pPr>
    </w:lvl>
    <w:lvl w:ilvl="2" w:tplc="98EC38BE">
      <w:start w:val="1"/>
      <w:numFmt w:val="lowerRoman"/>
      <w:lvlText w:val="%3."/>
      <w:lvlJc w:val="left"/>
      <w:pPr>
        <w:ind w:left="1980" w:firstLine="0"/>
      </w:pPr>
    </w:lvl>
    <w:lvl w:ilvl="3" w:tplc="3FB46FBA">
      <w:start w:val="1"/>
      <w:numFmt w:val="decimal"/>
      <w:lvlText w:val="%4."/>
      <w:lvlJc w:val="left"/>
      <w:pPr>
        <w:ind w:left="2520" w:firstLine="0"/>
      </w:pPr>
    </w:lvl>
    <w:lvl w:ilvl="4" w:tplc="A0DA66A0">
      <w:start w:val="1"/>
      <w:numFmt w:val="lowerLetter"/>
      <w:lvlText w:val="%5."/>
      <w:lvlJc w:val="left"/>
      <w:pPr>
        <w:ind w:left="3240" w:firstLine="0"/>
      </w:pPr>
    </w:lvl>
    <w:lvl w:ilvl="5" w:tplc="A3F443F2">
      <w:start w:val="1"/>
      <w:numFmt w:val="lowerRoman"/>
      <w:lvlText w:val="%6."/>
      <w:lvlJc w:val="left"/>
      <w:pPr>
        <w:ind w:left="4140" w:firstLine="0"/>
      </w:pPr>
    </w:lvl>
    <w:lvl w:ilvl="6" w:tplc="2EE2DA1A">
      <w:start w:val="1"/>
      <w:numFmt w:val="decimal"/>
      <w:lvlText w:val="%7."/>
      <w:lvlJc w:val="left"/>
      <w:pPr>
        <w:ind w:left="4680" w:firstLine="0"/>
      </w:pPr>
    </w:lvl>
    <w:lvl w:ilvl="7" w:tplc="C42E8BB2">
      <w:start w:val="1"/>
      <w:numFmt w:val="lowerLetter"/>
      <w:lvlText w:val="%8."/>
      <w:lvlJc w:val="left"/>
      <w:pPr>
        <w:ind w:left="5400" w:firstLine="0"/>
      </w:pPr>
    </w:lvl>
    <w:lvl w:ilvl="8" w:tplc="A538F7E8">
      <w:start w:val="1"/>
      <w:numFmt w:val="lowerRoman"/>
      <w:lvlText w:val="%9."/>
      <w:lvlJc w:val="left"/>
      <w:pPr>
        <w:ind w:left="6300" w:firstLine="0"/>
      </w:pPr>
    </w:lvl>
  </w:abstractNum>
  <w:abstractNum w:abstractNumId="1" w15:restartNumberingAfterBreak="0">
    <w:nsid w:val="1650307B"/>
    <w:multiLevelType w:val="singleLevel"/>
    <w:tmpl w:val="3B32725A"/>
    <w:name w:val="Bullet 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9EE43F4"/>
    <w:multiLevelType w:val="hybridMultilevel"/>
    <w:tmpl w:val="64BE4146"/>
    <w:name w:val="Lista numerowana 1"/>
    <w:lvl w:ilvl="0" w:tplc="A438765C">
      <w:start w:val="1"/>
      <w:numFmt w:val="decimal"/>
      <w:lvlText w:val="%1."/>
      <w:lvlJc w:val="left"/>
      <w:pPr>
        <w:ind w:left="0" w:firstLine="0"/>
      </w:pPr>
      <w:rPr>
        <w:b w:val="0"/>
        <w:color w:val="auto"/>
      </w:rPr>
    </w:lvl>
    <w:lvl w:ilvl="1" w:tplc="3E0CCDDA">
      <w:start w:val="1"/>
      <w:numFmt w:val="lowerLetter"/>
      <w:lvlText w:val="%2."/>
      <w:lvlJc w:val="left"/>
      <w:pPr>
        <w:ind w:left="720" w:firstLine="0"/>
      </w:pPr>
    </w:lvl>
    <w:lvl w:ilvl="2" w:tplc="BA8C1BBC">
      <w:start w:val="1"/>
      <w:numFmt w:val="lowerRoman"/>
      <w:lvlText w:val="%3."/>
      <w:lvlJc w:val="left"/>
      <w:pPr>
        <w:ind w:left="1620" w:firstLine="0"/>
      </w:pPr>
    </w:lvl>
    <w:lvl w:ilvl="3" w:tplc="7C764C38">
      <w:start w:val="1"/>
      <w:numFmt w:val="decimal"/>
      <w:lvlText w:val="%4."/>
      <w:lvlJc w:val="left"/>
      <w:pPr>
        <w:ind w:left="2160" w:firstLine="0"/>
      </w:pPr>
    </w:lvl>
    <w:lvl w:ilvl="4" w:tplc="6256D9B6">
      <w:start w:val="1"/>
      <w:numFmt w:val="lowerLetter"/>
      <w:lvlText w:val="%5."/>
      <w:lvlJc w:val="left"/>
      <w:pPr>
        <w:ind w:left="2880" w:firstLine="0"/>
      </w:pPr>
    </w:lvl>
    <w:lvl w:ilvl="5" w:tplc="AFCE1132">
      <w:start w:val="1"/>
      <w:numFmt w:val="lowerRoman"/>
      <w:lvlText w:val="%6."/>
      <w:lvlJc w:val="left"/>
      <w:pPr>
        <w:ind w:left="3780" w:firstLine="0"/>
      </w:pPr>
    </w:lvl>
    <w:lvl w:ilvl="6" w:tplc="073845FC">
      <w:start w:val="1"/>
      <w:numFmt w:val="decimal"/>
      <w:lvlText w:val="%7."/>
      <w:lvlJc w:val="left"/>
      <w:pPr>
        <w:ind w:left="4320" w:firstLine="0"/>
      </w:pPr>
    </w:lvl>
    <w:lvl w:ilvl="7" w:tplc="3A425412">
      <w:start w:val="1"/>
      <w:numFmt w:val="lowerLetter"/>
      <w:lvlText w:val="%8."/>
      <w:lvlJc w:val="left"/>
      <w:pPr>
        <w:ind w:left="5040" w:firstLine="0"/>
      </w:pPr>
    </w:lvl>
    <w:lvl w:ilvl="8" w:tplc="AF96A278">
      <w:start w:val="1"/>
      <w:numFmt w:val="lowerRoman"/>
      <w:lvlText w:val="%9."/>
      <w:lvlJc w:val="left"/>
      <w:pPr>
        <w:ind w:left="5940" w:firstLine="0"/>
      </w:pPr>
    </w:lvl>
  </w:abstractNum>
  <w:abstractNum w:abstractNumId="3" w15:restartNumberingAfterBreak="0">
    <w:nsid w:val="3962137B"/>
    <w:multiLevelType w:val="hybridMultilevel"/>
    <w:tmpl w:val="19C605EA"/>
    <w:lvl w:ilvl="0" w:tplc="4A56585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4F6A1B9E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FAF8A0A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B3A694EE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EA30E99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C1EAD63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AF2459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68D29C1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C4744362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14A69D5"/>
    <w:multiLevelType w:val="hybridMultilevel"/>
    <w:tmpl w:val="E17851BC"/>
    <w:name w:val="Lista numerowana 3"/>
    <w:lvl w:ilvl="0" w:tplc="EE2808E2">
      <w:start w:val="1"/>
      <w:numFmt w:val="decimal"/>
      <w:lvlText w:val="%1)"/>
      <w:lvlJc w:val="left"/>
      <w:pPr>
        <w:ind w:left="425" w:firstLine="0"/>
      </w:pPr>
      <w:rPr>
        <w:b/>
      </w:rPr>
    </w:lvl>
    <w:lvl w:ilvl="1" w:tplc="227E82AC">
      <w:start w:val="1"/>
      <w:numFmt w:val="lowerLetter"/>
      <w:lvlText w:val="%2."/>
      <w:lvlJc w:val="left"/>
      <w:pPr>
        <w:ind w:left="1145" w:firstLine="0"/>
      </w:pPr>
    </w:lvl>
    <w:lvl w:ilvl="2" w:tplc="8D6ABC98">
      <w:start w:val="1"/>
      <w:numFmt w:val="lowerRoman"/>
      <w:lvlText w:val="%3."/>
      <w:lvlJc w:val="left"/>
      <w:pPr>
        <w:ind w:left="2045" w:firstLine="0"/>
      </w:pPr>
    </w:lvl>
    <w:lvl w:ilvl="3" w:tplc="A8C4EEAE">
      <w:start w:val="1"/>
      <w:numFmt w:val="decimal"/>
      <w:lvlText w:val="%4."/>
      <w:lvlJc w:val="left"/>
      <w:pPr>
        <w:ind w:left="2585" w:firstLine="0"/>
      </w:pPr>
    </w:lvl>
    <w:lvl w:ilvl="4" w:tplc="4934B94A">
      <w:start w:val="1"/>
      <w:numFmt w:val="lowerLetter"/>
      <w:lvlText w:val="%5."/>
      <w:lvlJc w:val="left"/>
      <w:pPr>
        <w:ind w:left="3305" w:firstLine="0"/>
      </w:pPr>
    </w:lvl>
    <w:lvl w:ilvl="5" w:tplc="C666B528">
      <w:start w:val="1"/>
      <w:numFmt w:val="lowerRoman"/>
      <w:lvlText w:val="%6."/>
      <w:lvlJc w:val="left"/>
      <w:pPr>
        <w:ind w:left="4205" w:firstLine="0"/>
      </w:pPr>
    </w:lvl>
    <w:lvl w:ilvl="6" w:tplc="3516091A">
      <w:start w:val="1"/>
      <w:numFmt w:val="decimal"/>
      <w:lvlText w:val="%7."/>
      <w:lvlJc w:val="left"/>
      <w:pPr>
        <w:ind w:left="4745" w:firstLine="0"/>
      </w:pPr>
    </w:lvl>
    <w:lvl w:ilvl="7" w:tplc="90CC6F28">
      <w:start w:val="1"/>
      <w:numFmt w:val="lowerLetter"/>
      <w:lvlText w:val="%8."/>
      <w:lvlJc w:val="left"/>
      <w:pPr>
        <w:ind w:left="5465" w:firstLine="0"/>
      </w:pPr>
    </w:lvl>
    <w:lvl w:ilvl="8" w:tplc="C3D69DEE">
      <w:start w:val="1"/>
      <w:numFmt w:val="lowerRoman"/>
      <w:lvlText w:val="%9."/>
      <w:lvlJc w:val="left"/>
      <w:pPr>
        <w:ind w:left="6365" w:firstLine="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9B4"/>
    <w:rsid w:val="00023A7B"/>
    <w:rsid w:val="004039B4"/>
    <w:rsid w:val="005717E8"/>
    <w:rsid w:val="00F14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8822C2-A398-4248-9686-B616E172F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pPr>
      <w:suppressAutoHyphens/>
    </w:pPr>
    <w:rPr>
      <w:rFonts w:ascii="Times New Roman" w:eastAsia="SimSun" w:hAnsi="Times New Roman" w:cs="Times New Roman"/>
    </w:rPr>
  </w:style>
  <w:style w:type="paragraph" w:customStyle="1" w:styleId="Nagwek10">
    <w:name w:val="Nagłówek1"/>
    <w:basedOn w:val="Normalny"/>
    <w:qFormat/>
    <w:pPr>
      <w:tabs>
        <w:tab w:val="center" w:pos="7285"/>
        <w:tab w:val="right" w:pos="14571"/>
      </w:tabs>
    </w:pPr>
  </w:style>
  <w:style w:type="paragraph" w:customStyle="1" w:styleId="Stopka1">
    <w:name w:val="Stopka1"/>
    <w:basedOn w:val="Normalny"/>
    <w:qFormat/>
    <w:pPr>
      <w:tabs>
        <w:tab w:val="center" w:pos="7285"/>
        <w:tab w:val="right" w:pos="14571"/>
      </w:tabs>
    </w:p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customStyle="1" w:styleId="Style37">
    <w:name w:val="Style37"/>
    <w:basedOn w:val="Normalny"/>
    <w:qFormat/>
    <w:pPr>
      <w:pBdr>
        <w:top w:val="nil"/>
        <w:left w:val="nil"/>
        <w:bottom w:val="nil"/>
        <w:right w:val="nil"/>
        <w:between w:val="nil"/>
      </w:pBdr>
      <w:spacing w:line="230" w:lineRule="exact"/>
    </w:pPr>
    <w:rPr>
      <w:rFonts w:ascii="Arial" w:eastAsia="Times New Roman" w:hAnsi="Arial" w:cs="Arial"/>
      <w:sz w:val="24"/>
      <w:szCs w:val="24"/>
    </w:rPr>
  </w:style>
  <w:style w:type="paragraph" w:styleId="Stopka">
    <w:name w:val="footer"/>
    <w:basedOn w:val="Normalny"/>
    <w:qFormat/>
    <w:pPr>
      <w:tabs>
        <w:tab w:val="center" w:pos="7285"/>
        <w:tab w:val="right" w:pos="14571"/>
      </w:tabs>
    </w:pPr>
  </w:style>
  <w:style w:type="character" w:customStyle="1" w:styleId="FontStyle111">
    <w:name w:val="Font Style111"/>
    <w:rPr>
      <w:rFonts w:ascii="Arial" w:hAnsi="Arial" w:cs="Arial"/>
      <w:color w:val="000000"/>
      <w:sz w:val="18"/>
      <w:szCs w:val="18"/>
    </w:rPr>
  </w:style>
  <w:style w:type="character" w:customStyle="1" w:styleId="Odwoanieprzypisudolnego1">
    <w:name w:val="Odwołanie przypisu dolnego1"/>
    <w:basedOn w:val="Domylnaczcionkaakapitu"/>
    <w:rPr>
      <w:vertAlign w:val="superscript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0">
    <w:name w:val="Zwykła tabel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2</cp:revision>
  <cp:lastPrinted>2020-12-17T08:08:00Z</cp:lastPrinted>
  <dcterms:created xsi:type="dcterms:W3CDTF">2022-05-25T11:14:00Z</dcterms:created>
  <dcterms:modified xsi:type="dcterms:W3CDTF">2022-05-25T11:14:00Z</dcterms:modified>
</cp:coreProperties>
</file>